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76" w:type="dxa"/>
        <w:tblInd w:w="108" w:type="dxa"/>
        <w:tblLayout w:type="fixed"/>
        <w:tblCellMar>
          <w:left w:w="103" w:type="dxa"/>
        </w:tblCellMar>
        <w:tblLook w:val="04A0"/>
      </w:tblPr>
      <w:tblGrid>
        <w:gridCol w:w="1717"/>
        <w:gridCol w:w="6078"/>
        <w:gridCol w:w="1781"/>
      </w:tblGrid>
      <w:tr w:rsidR="00804808">
        <w:trPr>
          <w:trHeight w:val="1493"/>
        </w:trPr>
        <w:tc>
          <w:tcPr>
            <w:tcW w:w="1717" w:type="dxa"/>
            <w:shd w:val="clear" w:color="auto" w:fill="auto"/>
          </w:tcPr>
          <w:p w:rsidR="00804808" w:rsidRDefault="00AF5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33450" cy="942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8" w:type="dxa"/>
            <w:shd w:val="clear" w:color="auto" w:fill="auto"/>
          </w:tcPr>
          <w:p w:rsidR="00804808" w:rsidRDefault="0080480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804808" w:rsidRDefault="00AF516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NM SCARES Meeting Minutes:</w:t>
            </w:r>
          </w:p>
          <w:p w:rsidR="00804808" w:rsidRDefault="00AF516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February 17, 2025 1900hrs</w:t>
            </w:r>
          </w:p>
        </w:tc>
        <w:tc>
          <w:tcPr>
            <w:tcW w:w="1781" w:type="dxa"/>
            <w:shd w:val="clear" w:color="auto" w:fill="auto"/>
          </w:tcPr>
          <w:p w:rsidR="00804808" w:rsidRDefault="00AF516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962025" cy="962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4808" w:rsidRDefault="00804808"/>
    <w:p w:rsidR="00804808" w:rsidRDefault="00AF5166">
      <w:r>
        <w:t>In Attendance:</w:t>
      </w:r>
    </w:p>
    <w:p w:rsidR="00804808" w:rsidRDefault="00AF5166">
      <w:r>
        <w:t>Tom-W5THS-Vice President</w:t>
      </w:r>
    </w:p>
    <w:p w:rsidR="00804808" w:rsidRDefault="00AF5166">
      <w:r>
        <w:t>Ben-KD5DCN-Board</w:t>
      </w:r>
    </w:p>
    <w:p w:rsidR="00804808" w:rsidRDefault="00AF5166">
      <w:r>
        <w:t>Yul-WA5YUL-Board</w:t>
      </w:r>
    </w:p>
    <w:p w:rsidR="00804808" w:rsidRDefault="00AF5166">
      <w:r>
        <w:t>Chris-NM5F-Repeater Tech</w:t>
      </w:r>
    </w:p>
    <w:p w:rsidR="00804808" w:rsidRDefault="00AF5166">
      <w:r>
        <w:t>Marc-KD6KR</w:t>
      </w:r>
    </w:p>
    <w:p w:rsidR="00804808" w:rsidRDefault="00AF5166">
      <w:r>
        <w:t>Mike-NM5MC</w:t>
      </w:r>
    </w:p>
    <w:p w:rsidR="00804808" w:rsidRDefault="00AF5166">
      <w:r>
        <w:t>Jim-KC5RUO</w:t>
      </w:r>
    </w:p>
    <w:p w:rsidR="00804808" w:rsidRDefault="00AF5166">
      <w:r>
        <w:t>David-N6SIK</w:t>
      </w:r>
    </w:p>
    <w:p w:rsidR="00804808" w:rsidRDefault="00AF5166">
      <w:r>
        <w:t>Robert-KC5UKE</w:t>
      </w:r>
    </w:p>
    <w:p w:rsidR="00804808" w:rsidRDefault="00AF5166">
      <w:r>
        <w:t>Theo-KJ5IBZ Visitor</w:t>
      </w:r>
    </w:p>
    <w:p w:rsidR="00804808" w:rsidRDefault="00AF5166">
      <w:r>
        <w:t xml:space="preserve">The Vice President </w:t>
      </w:r>
      <w:r>
        <w:rPr>
          <w:b/>
          <w:bCs/>
        </w:rPr>
        <w:t>Tom-W5THS</w:t>
      </w:r>
      <w:r>
        <w:t xml:space="preserve"> opened the Meeting by apologizing. </w:t>
      </w:r>
      <w:r>
        <w:rPr>
          <w:b/>
          <w:bCs/>
        </w:rPr>
        <w:t>Mike-NM5MC</w:t>
      </w:r>
      <w:r>
        <w:t xml:space="preserve"> and he tried to get the ZOOM meeting to work, but had no luck.</w:t>
      </w:r>
    </w:p>
    <w:p w:rsidR="00804808" w:rsidRDefault="00AF5166">
      <w:r>
        <w:rPr>
          <w:b/>
          <w:bCs/>
        </w:rPr>
        <w:t>Jim-KC5RUO</w:t>
      </w:r>
      <w:r>
        <w:t xml:space="preserve"> explained the Grant that Bernalillo County received from the New Mexico Department of Homeland Security. Th</w:t>
      </w:r>
      <w:r>
        <w:t xml:space="preserve">e plans are to add </w:t>
      </w:r>
      <w:proofErr w:type="spellStart"/>
      <w:r>
        <w:t>Winlink</w:t>
      </w:r>
      <w:proofErr w:type="spellEnd"/>
      <w:r>
        <w:t xml:space="preserve"> VARA to the BCARES Repeaters. </w:t>
      </w:r>
      <w:proofErr w:type="gramStart"/>
      <w:r>
        <w:t>Also to add Antennas at the Bernalillo County EOC.</w:t>
      </w:r>
      <w:proofErr w:type="gramEnd"/>
    </w:p>
    <w:p w:rsidR="00804808" w:rsidRDefault="00AF5166">
      <w:r>
        <w:rPr>
          <w:b/>
          <w:bCs/>
        </w:rPr>
        <w:t>Jim-KC5RUO</w:t>
      </w:r>
      <w:r>
        <w:t xml:space="preserve"> reported that the upcoming Cities Readiness Initiative (CRI) on March 06, 2025. Rio Rancho will be the lead agency. </w:t>
      </w:r>
      <w:proofErr w:type="gramStart"/>
      <w:r>
        <w:t>Using Ham radio frequ</w:t>
      </w:r>
      <w:r>
        <w:t>encies, Simplex only.</w:t>
      </w:r>
      <w:proofErr w:type="gramEnd"/>
    </w:p>
    <w:p w:rsidR="00804808" w:rsidRDefault="00AF5166">
      <w:r>
        <w:rPr>
          <w:b/>
          <w:bCs/>
        </w:rPr>
        <w:t>Tom-W5THS</w:t>
      </w:r>
      <w:r>
        <w:t xml:space="preserve"> talked to the attending High Desert members who were present about PayPal. </w:t>
      </w:r>
      <w:r>
        <w:rPr>
          <w:b/>
          <w:bCs/>
        </w:rPr>
        <w:t>David-N6SIK</w:t>
      </w:r>
      <w:r>
        <w:t xml:space="preserve"> said they used an Account at a cost of $ 200.00. </w:t>
      </w:r>
      <w:r>
        <w:rPr>
          <w:b/>
          <w:bCs/>
        </w:rPr>
        <w:t xml:space="preserve">Mike-NM5MC </w:t>
      </w:r>
      <w:r>
        <w:t xml:space="preserve">reported on a website of </w:t>
      </w:r>
      <w:hyperlink r:id="rId6" w:tgtFrame="_blank">
        <w:r>
          <w:rPr>
            <w:rStyle w:val="Hyperlink"/>
          </w:rPr>
          <w:t>https://www.paypal.com/us/brc/article/how-to-set-up-a-nonprofit-account-with-paypal</w:t>
        </w:r>
      </w:hyperlink>
      <w:r>
        <w:t xml:space="preserve"> </w:t>
      </w:r>
    </w:p>
    <w:p w:rsidR="00804808" w:rsidRDefault="00AF5166">
      <w:r>
        <w:rPr>
          <w:b/>
          <w:bCs/>
        </w:rPr>
        <w:t>Theo-KJ5IBZ</w:t>
      </w:r>
      <w:r>
        <w:t xml:space="preserve"> presented a completed Application to </w:t>
      </w:r>
      <w:r>
        <w:rPr>
          <w:b/>
          <w:bCs/>
        </w:rPr>
        <w:t>Tom-W5THS</w:t>
      </w:r>
      <w:r>
        <w:t>, who presented to the Board (KD5DCN &amp; WA5YUL) who a</w:t>
      </w:r>
      <w:r>
        <w:t xml:space="preserve">pproved the Application and returned it to </w:t>
      </w:r>
      <w:r>
        <w:rPr>
          <w:b/>
          <w:bCs/>
        </w:rPr>
        <w:t>Tom-W5THS</w:t>
      </w:r>
      <w:r>
        <w:t xml:space="preserve">. </w:t>
      </w:r>
      <w:r>
        <w:rPr>
          <w:b/>
          <w:bCs/>
        </w:rPr>
        <w:t>Theo</w:t>
      </w:r>
      <w:r>
        <w:t xml:space="preserve"> said he would send a Check to the SCARES address.</w:t>
      </w:r>
    </w:p>
    <w:p w:rsidR="00804808" w:rsidRDefault="00804808"/>
    <w:p w:rsidR="00804808" w:rsidRDefault="00AF5166">
      <w:r>
        <w:rPr>
          <w:b/>
          <w:bCs/>
        </w:rPr>
        <w:lastRenderedPageBreak/>
        <w:t>Tom-W5THS</w:t>
      </w:r>
      <w:r>
        <w:t xml:space="preserve"> said he had talked to </w:t>
      </w:r>
      <w:r>
        <w:rPr>
          <w:b/>
          <w:bCs/>
        </w:rPr>
        <w:t>Bill-K8TE</w:t>
      </w:r>
      <w:r>
        <w:t xml:space="preserve"> about the 2025 Duke City </w:t>
      </w:r>
      <w:proofErr w:type="spellStart"/>
      <w:r>
        <w:t>Hamfest</w:t>
      </w:r>
      <w:proofErr w:type="spellEnd"/>
      <w:r>
        <w:t xml:space="preserve">. Bill said that they are looking at different venues. Also that </w:t>
      </w:r>
      <w:r>
        <w:rPr>
          <w:b/>
          <w:bCs/>
        </w:rPr>
        <w:t>Ham Rad</w:t>
      </w:r>
      <w:r>
        <w:rPr>
          <w:b/>
          <w:bCs/>
        </w:rPr>
        <w:t>io Outlet</w:t>
      </w:r>
      <w:r>
        <w:t xml:space="preserve"> has made a commitment to be a Vendor at the </w:t>
      </w:r>
      <w:proofErr w:type="spellStart"/>
      <w:r>
        <w:t>Hamfest</w:t>
      </w:r>
      <w:proofErr w:type="spellEnd"/>
      <w:r>
        <w:t>.</w:t>
      </w:r>
    </w:p>
    <w:p w:rsidR="00804808" w:rsidRDefault="00AF5166">
      <w:r>
        <w:t xml:space="preserve">It was pointed out that </w:t>
      </w:r>
      <w:r>
        <w:rPr>
          <w:b/>
          <w:bCs/>
        </w:rPr>
        <w:t>Robert-KC5UKE</w:t>
      </w:r>
      <w:r>
        <w:t xml:space="preserve"> is on the Board of Directors.</w:t>
      </w:r>
    </w:p>
    <w:p w:rsidR="00804808" w:rsidRDefault="00804808"/>
    <w:p w:rsidR="00804808" w:rsidRDefault="00AF5166" w:rsidP="00AF5166">
      <w:r>
        <w:t>Meeting adjourned at 20:08</w:t>
      </w:r>
      <w:r>
        <w:rPr>
          <w:noProof/>
        </w:rPr>
        <w:drawing>
          <wp:inline distT="0" distB="0" distL="0" distR="0">
            <wp:extent cx="5943600" cy="3879215"/>
            <wp:effectExtent l="19050" t="0" r="0" b="0"/>
            <wp:docPr id="4" name="Picture 3" descr="20250217-Attend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217-Attenda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808" w:rsidSect="00804808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804808"/>
    <w:rsid w:val="00804808"/>
    <w:rsid w:val="00AF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70"/>
    <w:pPr>
      <w:spacing w:after="200" w:line="276" w:lineRule="auto"/>
    </w:pPr>
    <w:rPr>
      <w:color w:val="00000A"/>
      <w:sz w:val="22"/>
    </w:rPr>
  </w:style>
  <w:style w:type="paragraph" w:styleId="Heading1">
    <w:name w:val="heading 1"/>
    <w:basedOn w:val="Heading"/>
    <w:next w:val="BodyText"/>
    <w:qFormat/>
    <w:rsid w:val="00804808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54145"/>
    <w:rPr>
      <w:rFonts w:ascii="Tahoma" w:hAnsi="Tahoma" w:cs="Tahoma"/>
      <w:sz w:val="16"/>
      <w:szCs w:val="16"/>
    </w:rPr>
  </w:style>
  <w:style w:type="character" w:styleId="Hyperlink">
    <w:name w:val="Hyperlink"/>
    <w:rsid w:val="00804808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804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804808"/>
    <w:pPr>
      <w:spacing w:after="140" w:line="288" w:lineRule="auto"/>
    </w:pPr>
  </w:style>
  <w:style w:type="paragraph" w:styleId="List">
    <w:name w:val="List"/>
    <w:basedOn w:val="BodyText"/>
    <w:rsid w:val="00804808"/>
    <w:rPr>
      <w:rFonts w:cs="Mangal"/>
    </w:rPr>
  </w:style>
  <w:style w:type="paragraph" w:styleId="Caption">
    <w:name w:val="caption"/>
    <w:basedOn w:val="Normal"/>
    <w:qFormat/>
    <w:rsid w:val="00804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804808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56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5414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4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us/brc/article/how-to-set-up-a-nonprofit-account-with-paypal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18</cp:revision>
  <cp:lastPrinted>2021-04-22T03:50:00Z</cp:lastPrinted>
  <dcterms:created xsi:type="dcterms:W3CDTF">2022-02-22T20:38:00Z</dcterms:created>
  <dcterms:modified xsi:type="dcterms:W3CDTF">2025-03-03T01:43:00Z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