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76" w:type="dxa"/>
        <w:jc w:val="left"/>
        <w:tblInd w:w="0" w:type="dxa"/>
        <w:tblLayout w:type="fixed"/>
        <w:tblCellMar>
          <w:top w:w="0" w:type="dxa"/>
          <w:left w:w="43" w:type="dxa"/>
          <w:bottom w:w="0" w:type="dxa"/>
          <w:right w:w="108" w:type="dxa"/>
        </w:tblCellMar>
        <w:tblLook w:firstRow="1" w:noVBand="1" w:lastRow="0" w:firstColumn="1" w:lastColumn="0" w:noHBand="0" w:val="04a0"/>
      </w:tblPr>
      <w:tblGrid>
        <w:gridCol w:w="1716"/>
        <w:gridCol w:w="6075"/>
        <w:gridCol w:w="1785"/>
      </w:tblGrid>
      <w:tr>
        <w:trPr>
          <w:trHeight w:val="1493" w:hRule="atLeast"/>
        </w:trPr>
        <w:tc>
          <w:tcPr>
            <w:tcW w:w="1716" w:type="dxa"/>
            <w:tcBorders/>
            <w:shd w:color="auto" w:fill="auto" w:val="clear"/>
          </w:tcPr>
          <w:p>
            <w:pPr>
              <w:pStyle w:val="Normal"/>
              <w:widowControl w:val="false"/>
              <w:suppressAutoHyphens w:val="true"/>
              <w:spacing w:lineRule="auto" w:line="240" w:before="0" w:after="0"/>
              <w:jc w:val="center"/>
              <w:rPr>
                <w:b/>
                <w:b/>
                <w:sz w:val="20"/>
                <w:szCs w:val="20"/>
              </w:rPr>
            </w:pPr>
            <w:r>
              <w:rPr>
                <w:rFonts w:eastAsia="Calibri" w:cs=""/>
                <w:kern w:val="0"/>
                <w:szCs w:val="22"/>
                <w:lang w:val="en-US" w:eastAsia="en-US" w:bidi="ar-SA"/>
              </w:rPr>
              <w:drawing>
                <wp:inline distT="0" distB="0" distL="0" distR="0">
                  <wp:extent cx="933450" cy="9429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933450" cy="942975"/>
                          </a:xfrm>
                          <a:prstGeom prst="rect">
                            <a:avLst/>
                          </a:prstGeom>
                        </pic:spPr>
                      </pic:pic>
                    </a:graphicData>
                  </a:graphic>
                </wp:inline>
              </w:drawing>
            </w:r>
          </w:p>
        </w:tc>
        <w:tc>
          <w:tcPr>
            <w:tcW w:w="6075" w:type="dxa"/>
            <w:tcBorders/>
            <w:shd w:color="auto" w:fill="auto" w:val="clear"/>
          </w:tcPr>
          <w:p>
            <w:pPr>
              <w:pStyle w:val="Normal"/>
              <w:widowControl w:val="false"/>
              <w:suppressAutoHyphens w:val="true"/>
              <w:spacing w:lineRule="auto" w:line="240" w:before="0" w:after="0"/>
              <w:jc w:val="center"/>
              <w:rPr>
                <w:b/>
                <w:b/>
                <w:sz w:val="32"/>
                <w:szCs w:val="32"/>
              </w:rPr>
            </w:pPr>
            <w:r>
              <w:rPr>
                <w:rFonts w:eastAsia="Calibri" w:cs=""/>
                <w:b/>
                <w:kern w:val="0"/>
                <w:sz w:val="32"/>
                <w:szCs w:val="22"/>
                <w:lang w:val="en-US" w:eastAsia="en-US" w:bidi="ar-SA"/>
              </w:rPr>
            </w:r>
          </w:p>
          <w:p>
            <w:pPr>
              <w:pStyle w:val="Normal"/>
              <w:widowControl w:val="false"/>
              <w:suppressAutoHyphens w:val="true"/>
              <w:spacing w:lineRule="auto" w:line="240" w:before="0" w:after="0"/>
              <w:jc w:val="center"/>
              <w:rPr>
                <w:b/>
                <w:b/>
                <w:sz w:val="32"/>
                <w:szCs w:val="32"/>
              </w:rPr>
            </w:pPr>
            <w:r>
              <w:rPr>
                <w:rFonts w:eastAsia="Calibri" w:cs=""/>
                <w:b/>
                <w:kern w:val="0"/>
                <w:sz w:val="32"/>
                <w:szCs w:val="32"/>
                <w:lang w:val="en-US" w:eastAsia="en-US" w:bidi="ar-SA"/>
              </w:rPr>
              <w:t xml:space="preserve">NM SCARES Meeting Minutes: </w:t>
            </w:r>
          </w:p>
          <w:p>
            <w:pPr>
              <w:pStyle w:val="Normal"/>
              <w:widowControl w:val="false"/>
              <w:suppressAutoHyphens w:val="true"/>
              <w:spacing w:lineRule="auto" w:line="240" w:before="0" w:after="0"/>
              <w:jc w:val="center"/>
              <w:rPr>
                <w:rFonts w:ascii="Calibri" w:hAnsi="Calibri" w:eastAsia="Calibri" w:cs=""/>
                <w:kern w:val="0"/>
                <w:lang w:val="en-US" w:eastAsia="en-US" w:bidi="ar-SA"/>
              </w:rPr>
            </w:pPr>
            <w:r>
              <w:rPr>
                <w:rFonts w:eastAsia="Calibri" w:cs=""/>
                <w:b/>
                <w:kern w:val="0"/>
                <w:sz w:val="32"/>
                <w:szCs w:val="32"/>
                <w:lang w:val="en-US" w:eastAsia="en-US" w:bidi="ar-SA"/>
              </w:rPr>
              <w:t>August 15, 2022 1900hrs</w:t>
            </w:r>
          </w:p>
        </w:tc>
        <w:tc>
          <w:tcPr>
            <w:tcW w:w="1785" w:type="dxa"/>
            <w:tcBorders/>
            <w:shd w:color="auto" w:fill="auto" w:val="clear"/>
          </w:tcPr>
          <w:p>
            <w:pPr>
              <w:pStyle w:val="Normal"/>
              <w:widowControl w:val="false"/>
              <w:suppressAutoHyphens w:val="true"/>
              <w:spacing w:lineRule="auto" w:line="240" w:before="0" w:after="0"/>
              <w:jc w:val="center"/>
              <w:rPr>
                <w:b/>
                <w:b/>
                <w:sz w:val="32"/>
                <w:szCs w:val="32"/>
              </w:rPr>
            </w:pPr>
            <w:r>
              <w:rPr>
                <w:rFonts w:eastAsia="Calibri" w:cs=""/>
                <w:kern w:val="0"/>
                <w:szCs w:val="22"/>
                <w:lang w:val="en-US" w:eastAsia="en-US" w:bidi="ar-SA"/>
              </w:rPr>
              <w:drawing>
                <wp:inline distT="0" distB="0" distL="0" distR="0">
                  <wp:extent cx="962025" cy="96202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962025" cy="962025"/>
                          </a:xfrm>
                          <a:prstGeom prst="rect">
                            <a:avLst/>
                          </a:prstGeom>
                        </pic:spPr>
                      </pic:pic>
                    </a:graphicData>
                  </a:graphic>
                </wp:inline>
              </w:drawing>
            </w:r>
          </w:p>
        </w:tc>
      </w:tr>
    </w:tbl>
    <w:p>
      <w:pPr>
        <w:pStyle w:val="Normal"/>
        <w:rPr/>
      </w:pPr>
      <w:r>
        <w:rPr/>
      </w:r>
    </w:p>
    <w:p>
      <w:pPr>
        <w:pStyle w:val="Normal"/>
        <w:rPr/>
      </w:pPr>
      <w:r>
        <w:rPr/>
        <w:t>In Attendance:</w:t>
      </w:r>
    </w:p>
    <w:p>
      <w:pPr>
        <w:pStyle w:val="Normal"/>
        <w:rPr/>
      </w:pPr>
      <w:r>
        <w:rPr/>
        <w:t>Gary Surad – K5BIQ – SCARES – President</w:t>
      </w:r>
    </w:p>
    <w:p>
      <w:pPr>
        <w:pStyle w:val="Normal"/>
        <w:rPr/>
      </w:pPr>
      <w:r>
        <w:rPr/>
        <w:t>Yul Bratcher – WA5YUL – SCARES – V. President</w:t>
      </w:r>
    </w:p>
    <w:p>
      <w:pPr>
        <w:pStyle w:val="Normal"/>
        <w:rPr/>
      </w:pPr>
      <w:r>
        <w:rPr/>
        <w:t>Ben Glick – KD5DCN – SCARES – BOD</w:t>
      </w:r>
    </w:p>
    <w:p>
      <w:pPr>
        <w:pStyle w:val="Normal"/>
        <w:rPr/>
      </w:pPr>
      <w:r>
        <w:rPr/>
        <w:t>David Ham – N6SIK – SCARES – BOD</w:t>
      </w:r>
    </w:p>
    <w:p>
      <w:pPr>
        <w:pStyle w:val="Normal"/>
        <w:rPr/>
      </w:pPr>
      <w:r>
        <w:rPr/>
        <w:t>Marc Sandoval – KC5MJJ - SCARES</w:t>
      </w:r>
    </w:p>
    <w:p>
      <w:pPr>
        <w:pStyle w:val="Normal"/>
        <w:rPr/>
      </w:pPr>
      <w:r>
        <w:rPr/>
        <w:t>Micheal Chirin – NM5MC – SCARES</w:t>
      </w:r>
    </w:p>
    <w:p>
      <w:pPr>
        <w:pStyle w:val="Normal"/>
        <w:rPr/>
      </w:pPr>
      <w:r>
        <w:rPr/>
        <w:t>Tom Simmons – W5THS – SCARES</w:t>
      </w:r>
    </w:p>
    <w:p>
      <w:pPr>
        <w:pStyle w:val="Normal"/>
        <w:rPr/>
      </w:pPr>
      <w:r>
        <w:rPr/>
        <w:t>Robert Nieri – N5UKA – SCARES</w:t>
      </w:r>
    </w:p>
    <w:p>
      <w:pPr>
        <w:pStyle w:val="Normal"/>
        <w:rPr/>
      </w:pPr>
      <w:r>
        <w:rPr/>
        <w:tab/>
      </w:r>
      <w:r>
        <w:rPr>
          <w:u w:val="single"/>
        </w:rPr>
        <w:t>Via ZOOM</w:t>
      </w:r>
    </w:p>
    <w:p>
      <w:pPr>
        <w:pStyle w:val="Normal"/>
        <w:rPr/>
      </w:pPr>
      <w:r>
        <w:rPr/>
        <w:t>Jim Frazier – KC5RUO – SCARES/BCARES</w:t>
      </w:r>
    </w:p>
    <w:p>
      <w:pPr>
        <w:pStyle w:val="Normal"/>
        <w:rPr/>
      </w:pPr>
      <w:r>
        <w:rPr/>
        <w:t>Chris Behl – K5KKW – SCARES</w:t>
      </w:r>
    </w:p>
    <w:p>
      <w:pPr>
        <w:pStyle w:val="Normal"/>
        <w:rPr/>
      </w:pPr>
      <w:r>
        <w:rPr>
          <w:b/>
          <w:bCs/>
        </w:rPr>
        <w:t>Gary – K5BIQ</w:t>
      </w:r>
      <w:r>
        <w:rPr/>
        <w:t xml:space="preserve"> opened meeting at 19:00 with a request for volunteers to address issues in the Radio Room. Radios and other equipment need operational checks, and some housekeeping needs to be done. There was also some related discussion concerning putting up an HF antenna for the station – following the meeting, members surveyed a possible setup for installing this. Additionally, we discussed that some static noise had been noticed on the 147.1 repeater that may indicate some maintenance is needed. However, </w:t>
      </w:r>
      <w:r>
        <w:rPr>
          <w:b/>
          <w:bCs/>
        </w:rPr>
        <w:t>Chris, NM5F</w:t>
      </w:r>
      <w:r>
        <w:rPr/>
        <w:t xml:space="preserve"> was not present to update us on the repeater status. Before opening the meeting up to further discussion, Gary started introductions all around as we had </w:t>
      </w:r>
      <w:r>
        <w:rPr>
          <w:b/>
          <w:bCs/>
        </w:rPr>
        <w:t>Marc Sandoval</w:t>
      </w:r>
      <w:r>
        <w:rPr/>
        <w:t>, Deputy Chief for Emergency Operations and Honorary SCARES members in attendance, since there were many people present that he had not met.</w:t>
      </w:r>
    </w:p>
    <w:p>
      <w:pPr>
        <w:pStyle w:val="Normal"/>
        <w:rPr>
          <w:b/>
          <w:b/>
          <w:bCs/>
        </w:rPr>
      </w:pPr>
      <w:r>
        <w:rPr>
          <w:b/>
          <w:bCs/>
        </w:rPr>
        <w:t>Micheal Chirin – NM5MC</w:t>
      </w:r>
      <w:r>
        <w:rPr/>
        <w:t xml:space="preserve"> requested some information from the membership concerning digital modes, including VARA FM, that he had some functional problems with. </w:t>
      </w:r>
      <w:r>
        <w:rPr>
          <w:b/>
          <w:bCs/>
        </w:rPr>
        <w:t>Ben, KD5DCN</w:t>
      </w:r>
      <w:r>
        <w:rPr/>
        <w:t xml:space="preserve"> and </w:t>
      </w:r>
      <w:r>
        <w:rPr>
          <w:b/>
          <w:bCs/>
        </w:rPr>
        <w:t>Jim, KC5RUO</w:t>
      </w:r>
      <w:r>
        <w:rPr/>
        <w:t>, mentioned several tutorials concerning Winlink and related digital programming, and promised to send out copies to everyone of these tutorials, as well as possibly setting up some training.</w:t>
      </w:r>
    </w:p>
    <w:p>
      <w:pPr>
        <w:pStyle w:val="Normal"/>
        <w:rPr/>
      </w:pPr>
      <w:r>
        <w:rPr>
          <w:b/>
          <w:bCs/>
        </w:rPr>
        <w:t>Gary – K5BIQ</w:t>
      </w:r>
      <w:r>
        <w:rPr/>
        <w:t xml:space="preserve"> also</w:t>
      </w:r>
      <w:r>
        <w:rPr>
          <w:b/>
          <w:bCs/>
        </w:rPr>
        <w:t xml:space="preserve"> </w:t>
      </w:r>
      <w:r>
        <w:rPr/>
        <w:t>mentioned that we have some surplus equipment that we need to get rid of, and some research was done online concerning possible upcoming Hamfests and Tailgates to sell these items at. Marc Sandoval mentioned that there are some CRI funds that might be available for buying new equipment, so Gary said he would look into generating a possible wish list. There was also some discussion with Marc concerning exercises with the County, and possible VHF equipment that the County may be willing to donate. Then Gary handed out packets of ICS forms that are most commonly used during events/incidents to everyone present.</w:t>
      </w:r>
    </w:p>
    <w:p>
      <w:pPr>
        <w:pStyle w:val="Normal"/>
        <w:rPr/>
      </w:pPr>
      <w:r>
        <w:rPr>
          <w:b/>
          <w:bCs/>
        </w:rPr>
        <w:t>Tom – W5THS</w:t>
      </w:r>
      <w:r>
        <w:rPr/>
        <w:t xml:space="preserve"> updated the generator status, informing us that all needed items have been procured and labeled for use, and that a schedule for refilling the gas can, and running the Generator was needed.</w:t>
      </w:r>
    </w:p>
    <w:p>
      <w:pPr>
        <w:pStyle w:val="Normal"/>
        <w:rPr>
          <w:color w:val="000000"/>
        </w:rPr>
      </w:pPr>
      <w:r>
        <w:rPr>
          <w:b/>
          <w:bCs/>
          <w:color w:val="000000"/>
        </w:rPr>
        <w:t xml:space="preserve">Brian – KG5WED </w:t>
      </w:r>
      <w:r>
        <w:rPr>
          <w:color w:val="000000"/>
        </w:rPr>
        <w:t xml:space="preserve">discussed the current situation with the Intel IEARS repeater, i.e., That Intel has not advanced any interest in a MOU, and seems unconcerned with any use we wish to put the repeater to. The conversation around this point ended with Brian being tasked with creating a shopping list of equipment needed to radio link this repeater into the SCARES system. He will get with </w:t>
      </w:r>
      <w:r>
        <w:rPr>
          <w:b/>
          <w:bCs/>
          <w:color w:val="000000"/>
        </w:rPr>
        <w:t>Chris, NM5F</w:t>
      </w:r>
      <w:r>
        <w:rPr>
          <w:color w:val="000000"/>
        </w:rPr>
        <w:t xml:space="preserve"> to determine needs.</w:t>
      </w:r>
    </w:p>
    <w:p>
      <w:pPr>
        <w:pStyle w:val="Normal"/>
        <w:rPr/>
      </w:pPr>
      <w:r>
        <w:rPr>
          <w:b/>
          <w:bCs/>
        </w:rPr>
        <w:t>Yul – WA5YUL</w:t>
      </w:r>
      <w:r>
        <w:rPr/>
        <w:t xml:space="preserve"> brought up a request by the Soccorro County ARES group to have someone make the SCARES trailer available for viewing by their group, with an eye to building one of their own. At first the group discussed timing for this, possibly during the Soccorro Hamfest, but then it was decided to make arrangements for them to travel to Rio Rancho if that was possible. Yul also announced that he is working with a contact at the national Weather Service to arrange a SKYWARN class for us. Jim, KC5RUO, mentioned that the BCARES group was doing the same thing, so we agreed to pursue a possible joint SCARES/BCARES class.</w:t>
      </w:r>
    </w:p>
    <w:p>
      <w:pPr>
        <w:pStyle w:val="Normal"/>
        <w:rPr/>
      </w:pPr>
      <w:r>
        <w:rPr/>
        <w:t xml:space="preserve">A General discussion was held concerning topics of branding the SCARES trailer, and possibly embedding with the local CERT group to provide communications functions for them. The consensus on the trailer was to proceed with branding the trailer, and </w:t>
      </w:r>
      <w:r>
        <w:rPr>
          <w:b/>
          <w:bCs/>
        </w:rPr>
        <w:t>David, N6SIK</w:t>
      </w:r>
      <w:r>
        <w:rPr/>
        <w:t xml:space="preserve"> mentioned that HDARC has a sign maker who may be able to provide the needed decals for this. </w:t>
      </w:r>
      <w:r>
        <w:rPr>
          <w:b/>
          <w:bCs/>
        </w:rPr>
        <w:t>Yul, WA5YUL</w:t>
      </w:r>
      <w:r>
        <w:rPr/>
        <w:t>, said he would work with Rio Rancho CERT to determine what needs they had in the communications department.</w:t>
      </w:r>
    </w:p>
    <w:p>
      <w:pPr>
        <w:pStyle w:val="Normal"/>
        <w:rPr/>
      </w:pPr>
      <w:r>
        <w:rPr>
          <w:b/>
          <w:bCs/>
          <w:color w:val="000000"/>
        </w:rPr>
        <w:t>Meeting</w:t>
      </w:r>
      <w:r>
        <w:rPr>
          <w:color w:val="000000"/>
        </w:rPr>
        <w:t xml:space="preserve"> closed 20:45</w:t>
      </w:r>
    </w:p>
    <w:p>
      <w:pPr>
        <w:pStyle w:val="Normal"/>
        <w:rPr>
          <w:color w:val="000000"/>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t xml:space="preserve"> </w:t>
      </w:r>
    </w:p>
    <w:p>
      <w:pPr>
        <w:pStyle w:val="Normal"/>
        <w:rPr/>
      </w:pPr>
      <w:r>
        <w:rPr/>
      </w:r>
    </w:p>
    <w:p>
      <w:pPr>
        <w:pStyle w:val="Normal"/>
        <w:widowControl/>
        <w:suppressAutoHyphens w:val="true"/>
        <w:bidi w:val="0"/>
        <w:spacing w:lineRule="auto" w:line="276" w:before="0" w:after="200"/>
        <w:jc w:val="left"/>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943600" cy="766953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943600" cy="7669530"/>
                    </a:xfrm>
                    <a:prstGeom prst="rect">
                      <a:avLst/>
                    </a:prstGeom>
                  </pic:spPr>
                </pic:pic>
              </a:graphicData>
            </a:graphic>
          </wp:anchor>
        </w:drawing>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2a70"/>
    <w:pPr>
      <w:widowControl/>
      <w:suppressAutoHyphens w:val="true"/>
      <w:bidi w:val="0"/>
      <w:spacing w:lineRule="auto" w:line="276" w:before="0" w:after="200"/>
      <w:jc w:val="left"/>
    </w:pPr>
    <w:rPr>
      <w:rFonts w:ascii="Calibri" w:hAnsi="Calibri" w:eastAsia="Calibri" w:cs=""/>
      <w:color w:val="00000A"/>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54145"/>
    <w:rPr>
      <w:rFonts w:ascii="Tahoma" w:hAnsi="Tahoma" w:cs="Tahoma"/>
      <w:sz w:val="16"/>
      <w:szCs w:val="16"/>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456d61"/>
    <w:pPr>
      <w:spacing w:before="0" w:after="200"/>
      <w:ind w:left="720" w:hanging="0"/>
      <w:contextualSpacing/>
    </w:pPr>
    <w:rPr/>
  </w:style>
  <w:style w:type="paragraph" w:styleId="BalloonText">
    <w:name w:val="Balloon Text"/>
    <w:basedOn w:val="Normal"/>
    <w:link w:val="BalloonTextChar"/>
    <w:uiPriority w:val="99"/>
    <w:semiHidden/>
    <w:unhideWhenUsed/>
    <w:qFormat/>
    <w:rsid w:val="0075414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541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LibreOffice/7.2.2.2$Windows_X86_64 LibreOffice_project/02b2acce88a210515b4a5bb2e46cbfb63fe97d56</Application>
  <AppVersion>15.0000</AppVersion>
  <Pages>3</Pages>
  <Words>647</Words>
  <Characters>3322</Characters>
  <CharactersWithSpaces>3980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2022-08-16T19:39:00Z</dcterms:created>
  <dc:creator>User</dc:creator>
  <dc:description/>
  <dc:language>en-US</dc:language>
  <cp:lastModifiedBy/>
  <cp:lastPrinted>2021-04-22T03:50:00Z</cp:lastPrinted>
  <dcterms:modified xsi:type="dcterms:W3CDTF">2022-08-16T17:54:05Z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