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3.emf" ContentType="image/x-emf"/>
  <Override PartName="/word/media/image1.wmf" ContentType="image/x-wmf"/>
  <Override PartName="/word/media/image2.wmf" ContentType="image/x-wmf"/>
  <Override PartName="/word/theme/theme1.xml" ContentType="application/vnd.openxmlformats-officedocument.theme+xml"/>
  <Override PartName="/word/embeddings/oleObject1.bin" ContentType="application/vnd.openxmlformats-officedocument.oleObject"/>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tbl>
      <w:tblPr>
        <w:tblStyle w:val="TableGrid"/>
        <w:tblW w:w="9576" w:type="dxa"/>
        <w:jc w:val="left"/>
        <w:tblInd w:w="0" w:type="dxa"/>
        <w:tblCellMar>
          <w:top w:w="0" w:type="dxa"/>
          <w:left w:w="88" w:type="dxa"/>
          <w:bottom w:w="0" w:type="dxa"/>
          <w:right w:w="108" w:type="dxa"/>
        </w:tblCellMar>
        <w:tblLook w:val="04a0"/>
      </w:tblPr>
      <w:tblGrid>
        <w:gridCol w:w="1717"/>
        <w:gridCol w:w="6078"/>
        <w:gridCol w:w="1781"/>
      </w:tblGrid>
      <w:tr>
        <w:trPr>
          <w:trHeight w:val="1493" w:hRule="atLeast"/>
        </w:trPr>
        <w:tc>
          <w:tcPr>
            <w:tcW w:w="1717" w:type="dxa"/>
            <w:tcBorders/>
            <w:shd w:fill="auto" w:val="clear"/>
            <w:tcMar>
              <w:left w:w="88" w:type="dxa"/>
            </w:tcMar>
          </w:tcPr>
          <w:p>
            <w:pPr>
              <w:pStyle w:val="Normal"/>
              <w:spacing w:lineRule="auto" w:line="240" w:before="0" w:after="0"/>
              <w:jc w:val="center"/>
              <w:rPr>
                <w:b/>
                <w:b/>
                <w:sz w:val="20"/>
                <w:szCs w:val="20"/>
              </w:rPr>
            </w:pPr>
            <w:r>
              <w:rPr/>
              <w:drawing>
                <wp:inline distT="0" distB="0" distL="0" distR="0">
                  <wp:extent cx="933450" cy="942975"/>
                  <wp:effectExtent l="0" t="0" r="0" b="0"/>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
                          <pic:cNvPicPr>
                            <a:picLocks noChangeAspect="1" noChangeArrowheads="1"/>
                          </pic:cNvPicPr>
                        </pic:nvPicPr>
                        <pic:blipFill>
                          <a:blip r:embed="rId2"/>
                          <a:stretch>
                            <a:fillRect/>
                          </a:stretch>
                        </pic:blipFill>
                        <pic:spPr bwMode="auto">
                          <a:xfrm>
                            <a:off x="0" y="0"/>
                            <a:ext cx="933450" cy="942975"/>
                          </a:xfrm>
                          <a:prstGeom prst="rect">
                            <a:avLst/>
                          </a:prstGeom>
                        </pic:spPr>
                      </pic:pic>
                    </a:graphicData>
                  </a:graphic>
                </wp:inline>
              </w:drawing>
            </w:r>
          </w:p>
        </w:tc>
        <w:tc>
          <w:tcPr>
            <w:tcW w:w="6078" w:type="dxa"/>
            <w:tcBorders/>
            <w:shd w:fill="auto" w:val="clear"/>
            <w:tcMar>
              <w:left w:w="88" w:type="dxa"/>
            </w:tcMar>
          </w:tcPr>
          <w:p>
            <w:pPr>
              <w:pStyle w:val="Normal"/>
              <w:spacing w:lineRule="auto" w:line="240" w:before="0" w:after="0"/>
              <w:jc w:val="center"/>
              <w:rPr>
                <w:b/>
                <w:b/>
                <w:sz w:val="32"/>
                <w:szCs w:val="32"/>
              </w:rPr>
            </w:pPr>
            <w:r>
              <w:rPr>
                <w:b/>
                <w:sz w:val="32"/>
                <w:szCs w:val="32"/>
              </w:rPr>
            </w:r>
          </w:p>
          <w:p>
            <w:pPr>
              <w:pStyle w:val="Normal"/>
              <w:spacing w:lineRule="auto" w:line="240" w:before="0" w:after="0"/>
              <w:jc w:val="center"/>
              <w:rPr>
                <w:b/>
                <w:b/>
                <w:sz w:val="32"/>
                <w:szCs w:val="32"/>
              </w:rPr>
            </w:pPr>
            <w:r>
              <w:rPr>
                <w:b/>
                <w:sz w:val="32"/>
                <w:szCs w:val="32"/>
              </w:rPr>
              <w:t xml:space="preserve">NM SCARES Meeting Minutes: </w:t>
            </w:r>
          </w:p>
          <w:p>
            <w:pPr>
              <w:pStyle w:val="Normal"/>
              <w:spacing w:lineRule="auto" w:line="240" w:before="0" w:after="0"/>
              <w:jc w:val="center"/>
              <w:rPr/>
            </w:pPr>
            <w:r>
              <w:rPr>
                <w:b/>
                <w:sz w:val="32"/>
                <w:szCs w:val="32"/>
              </w:rPr>
              <w:t>March 21, 2022 1900hrs</w:t>
            </w:r>
          </w:p>
        </w:tc>
        <w:tc>
          <w:tcPr>
            <w:tcW w:w="1781" w:type="dxa"/>
            <w:tcBorders/>
            <w:shd w:fill="auto" w:val="clear"/>
            <w:tcMar>
              <w:left w:w="88" w:type="dxa"/>
            </w:tcMar>
          </w:tcPr>
          <w:p>
            <w:pPr>
              <w:pStyle w:val="Normal"/>
              <w:spacing w:lineRule="auto" w:line="240" w:before="0" w:after="0"/>
              <w:jc w:val="center"/>
              <w:rPr>
                <w:b/>
                <w:b/>
                <w:sz w:val="32"/>
                <w:szCs w:val="32"/>
              </w:rPr>
            </w:pPr>
            <w:r>
              <w:rPr/>
              <w:drawing>
                <wp:inline distT="0" distB="0" distL="0" distR="0">
                  <wp:extent cx="962025" cy="962025"/>
                  <wp:effectExtent l="0" t="0" r="0" b="0"/>
                  <wp:docPr id="2"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
                          <pic:cNvPicPr>
                            <a:picLocks noChangeAspect="1" noChangeArrowheads="1"/>
                          </pic:cNvPicPr>
                        </pic:nvPicPr>
                        <pic:blipFill>
                          <a:blip r:embed="rId3"/>
                          <a:stretch>
                            <a:fillRect/>
                          </a:stretch>
                        </pic:blipFill>
                        <pic:spPr bwMode="auto">
                          <a:xfrm>
                            <a:off x="0" y="0"/>
                            <a:ext cx="962025" cy="962025"/>
                          </a:xfrm>
                          <a:prstGeom prst="rect">
                            <a:avLst/>
                          </a:prstGeom>
                        </pic:spPr>
                      </pic:pic>
                    </a:graphicData>
                  </a:graphic>
                </wp:inline>
              </w:drawing>
            </w:r>
          </w:p>
        </w:tc>
      </w:tr>
    </w:tbl>
    <w:p>
      <w:pPr>
        <w:pStyle w:val="Normal"/>
        <w:rPr/>
      </w:pPr>
      <w:r>
        <w:rPr/>
      </w:r>
    </w:p>
    <w:p>
      <w:pPr>
        <w:pStyle w:val="Normal"/>
        <w:rPr/>
      </w:pPr>
      <w:r>
        <w:rPr/>
        <w:t>In Attendance:</w:t>
      </w:r>
    </w:p>
    <w:p>
      <w:pPr>
        <w:pStyle w:val="Normal"/>
        <w:rPr/>
      </w:pPr>
      <w:r>
        <w:rPr/>
        <w:t>Gary Surad – K5BIQ – SCARES President</w:t>
      </w:r>
    </w:p>
    <w:p>
      <w:pPr>
        <w:pStyle w:val="Normal"/>
        <w:rPr/>
      </w:pPr>
      <w:r>
        <w:rPr/>
        <w:t>Yul Bratcher – WA5YUL – SCARES V. President</w:t>
      </w:r>
    </w:p>
    <w:p>
      <w:pPr>
        <w:pStyle w:val="Normal"/>
        <w:rPr/>
      </w:pPr>
      <w:r>
        <w:rPr/>
        <w:t>Ben Glick – KD5DCN – SCARES BoD</w:t>
      </w:r>
    </w:p>
    <w:p>
      <w:pPr>
        <w:pStyle w:val="Normal"/>
        <w:rPr/>
      </w:pPr>
      <w:r>
        <w:rPr/>
        <w:t>David Ham – N6SIK – SCARES BoD</w:t>
      </w:r>
    </w:p>
    <w:p>
      <w:pPr>
        <w:pStyle w:val="Normal"/>
        <w:rPr/>
      </w:pPr>
      <w:r>
        <w:rPr/>
        <w:t>Bill Mader – K8TE – SCARES NM Section Manager</w:t>
      </w:r>
    </w:p>
    <w:p>
      <w:pPr>
        <w:pStyle w:val="Normal"/>
        <w:rPr/>
      </w:pPr>
      <w:r>
        <w:rPr/>
        <w:t>Tom Simmons – W5THS – SCARES</w:t>
      </w:r>
    </w:p>
    <w:p>
      <w:pPr>
        <w:pStyle w:val="Normal"/>
        <w:rPr/>
      </w:pPr>
      <w:r>
        <w:rPr/>
        <w:t>Michael Chirin – KI5NBO – Visitor</w:t>
        <w:tab/>
        <w:tab/>
        <w:tab/>
        <w:tab/>
        <w:tab/>
        <w:tab/>
        <w:tab/>
      </w:r>
    </w:p>
    <w:p>
      <w:pPr>
        <w:pStyle w:val="Normal"/>
        <w:rPr/>
      </w:pPr>
      <w:r>
        <w:rPr/>
        <w:tab/>
      </w:r>
      <w:r>
        <w:rPr>
          <w:u w:val="single"/>
        </w:rPr>
        <w:t>Via ZOOM</w:t>
      </w:r>
    </w:p>
    <w:p>
      <w:pPr>
        <w:pStyle w:val="Normal"/>
        <w:rPr/>
      </w:pPr>
      <w:r>
        <w:rPr/>
        <w:t>Ron Reader – NM5AA – SCARES Treasurer</w:t>
        <w:tab/>
      </w:r>
    </w:p>
    <w:p>
      <w:pPr>
        <w:pStyle w:val="Normal"/>
        <w:rPr/>
      </w:pPr>
      <w:r>
        <w:rPr/>
        <w:t>Chris B</w:t>
      </w:r>
      <w:r>
        <w:rPr/>
        <w:t>eh</w:t>
      </w:r>
      <w:r>
        <w:rPr/>
        <w:t>l – K5KKW – SCARES</w:t>
        <w:tab/>
      </w:r>
    </w:p>
    <w:p>
      <w:pPr>
        <w:pStyle w:val="Normal"/>
        <w:rPr/>
      </w:pPr>
      <w:r>
        <w:rPr/>
        <w:t>Jim Frazier – KC5RUO – SCARES/BCARES</w:t>
      </w:r>
    </w:p>
    <w:p>
      <w:pPr>
        <w:pStyle w:val="Normal"/>
        <w:rPr/>
      </w:pPr>
      <w:r>
        <w:rPr/>
        <w:t xml:space="preserve">The Treasurer, </w:t>
      </w:r>
      <w:r>
        <w:rPr>
          <w:b/>
          <w:bCs/>
        </w:rPr>
        <w:t>Ron, NM5AA</w:t>
      </w:r>
      <w:r>
        <w:rPr/>
        <w:t xml:space="preserve"> gave his report.</w:t>
      </w:r>
    </w:p>
    <w:p>
      <w:pPr>
        <w:pStyle w:val="Normal"/>
        <w:rPr/>
      </w:pPr>
      <w:r>
        <w:rPr/>
        <w:t xml:space="preserve">The President,  </w:t>
      </w:r>
      <w:r>
        <w:rPr>
          <w:b/>
        </w:rPr>
        <w:t>Gary, K5BIQ</w:t>
      </w:r>
      <w:r>
        <w:rPr/>
        <w:t xml:space="preserve">  Opened up the meeting by polling the attendees for updates on various topics.</w:t>
      </w:r>
    </w:p>
    <w:p>
      <w:pPr>
        <w:pStyle w:val="Normal"/>
        <w:rPr/>
      </w:pPr>
      <w:r>
        <w:rPr>
          <w:b/>
        </w:rPr>
        <w:t>Ben, KD5DCN</w:t>
      </w:r>
      <w:r>
        <w:rPr/>
        <w:t xml:space="preserve"> presented the proposed changes to the bylaws concerning the membership section. </w:t>
      </w:r>
      <w:r>
        <w:rPr>
          <w:b/>
          <w:bCs/>
        </w:rPr>
        <w:t>Ron, NM5AA</w:t>
      </w:r>
      <w:r>
        <w:rPr/>
        <w:t xml:space="preserve"> explained his comments on the revision. Also bylaws may be amended after </w:t>
      </w:r>
      <w:r>
        <w:rPr>
          <w:b/>
          <w:bCs/>
        </w:rPr>
        <w:t>30 day</w:t>
      </w:r>
      <w:r>
        <w:rPr/>
        <w:t xml:space="preserve"> notice will change to </w:t>
      </w:r>
      <w:r>
        <w:rPr>
          <w:b/>
          <w:bCs/>
        </w:rPr>
        <w:t>28 day</w:t>
      </w:r>
      <w:r>
        <w:rPr/>
        <w:t xml:space="preserve"> notice. The bylaw changes will be voted on at the next meeting.</w:t>
      </w:r>
    </w:p>
    <w:p>
      <w:pPr>
        <w:pStyle w:val="Normal"/>
        <w:rPr/>
      </w:pPr>
      <w:r>
        <w:rPr>
          <w:b/>
        </w:rPr>
        <w:t>Tom, W5THS</w:t>
      </w:r>
      <w:r>
        <w:rPr/>
        <w:t xml:space="preserve"> – gave an update on the SCARES trailer, the interior has been painted white. Also has another ceiling light that he is going to add. Viewed after the meeting, looks like it should help.</w:t>
      </w:r>
    </w:p>
    <w:p>
      <w:pPr>
        <w:pStyle w:val="Normal"/>
        <w:rPr/>
      </w:pPr>
      <w:r>
        <w:rPr>
          <w:b/>
        </w:rPr>
        <w:t>Jim, KC5RUO</w:t>
      </w:r>
      <w:r>
        <w:rPr/>
        <w:t xml:space="preserve"> reminded of upcoming Winlink training.</w:t>
      </w:r>
    </w:p>
    <w:p>
      <w:pPr>
        <w:pStyle w:val="Normal"/>
        <w:rPr/>
      </w:pPr>
      <w:r>
        <w:rPr/>
        <w:t>The President,</w:t>
      </w:r>
      <w:r>
        <w:rPr>
          <w:b/>
        </w:rPr>
        <w:t xml:space="preserve"> Gary, K5BIK</w:t>
      </w:r>
      <w:r>
        <w:rPr/>
        <w:t xml:space="preserve"> – reported that we have been asked if our communications trailer could be backup for the </w:t>
      </w:r>
      <w:r>
        <w:rPr>
          <w:b/>
          <w:bCs/>
        </w:rPr>
        <w:t>Run For the Zoo</w:t>
      </w:r>
      <w:r>
        <w:rPr/>
        <w:t xml:space="preserve"> event, in case the Bernalillo County trailer is not available.</w:t>
      </w:r>
    </w:p>
    <w:p>
      <w:pPr>
        <w:pStyle w:val="Normal"/>
        <w:rPr/>
      </w:pPr>
      <w:r>
        <w:rPr>
          <w:b/>
          <w:bCs/>
        </w:rPr>
        <w:t>Tom, W5THS</w:t>
      </w:r>
      <w:r>
        <w:rPr/>
        <w:t>, – asked if we should approach to County to write a MOU, as it might help in getting access to our repeaters.</w:t>
      </w:r>
    </w:p>
    <w:p>
      <w:pPr>
        <w:pStyle w:val="Normal"/>
        <w:rPr/>
      </w:pPr>
      <w:r>
        <w:rPr/>
        <w:t xml:space="preserve">The </w:t>
      </w:r>
      <w:r>
        <w:rPr>
          <w:b/>
          <w:bCs/>
        </w:rPr>
        <w:t>BOD</w:t>
      </w:r>
      <w:r>
        <w:rPr/>
        <w:t xml:space="preserve"> reported that </w:t>
      </w:r>
      <w:r>
        <w:rPr>
          <w:b/>
          <w:bCs/>
        </w:rPr>
        <w:t>Fletcher-KI5RTQ</w:t>
      </w:r>
      <w:r>
        <w:rPr/>
        <w:t xml:space="preserve"> and </w:t>
      </w:r>
      <w:r>
        <w:rPr>
          <w:b/>
          <w:bCs/>
        </w:rPr>
        <w:t>Olymida-KI5RTU</w:t>
      </w:r>
      <w:r>
        <w:rPr/>
        <w:t xml:space="preserve"> have been approved as members.</w:t>
      </w:r>
    </w:p>
    <w:p>
      <w:pPr>
        <w:pStyle w:val="Normal"/>
        <w:rPr/>
      </w:pPr>
      <w:r>
        <w:rPr>
          <w:b/>
          <w:bCs/>
        </w:rPr>
        <w:t>Michael – KI5NBO</w:t>
      </w:r>
      <w:r>
        <w:rPr/>
        <w:t xml:space="preserve"> presented an application for membership at the meeting. </w:t>
      </w:r>
      <w:r>
        <w:rPr>
          <w:b/>
          <w:bCs/>
        </w:rPr>
        <w:t>David, N6SIK</w:t>
      </w:r>
      <w:r>
        <w:rPr/>
        <w:t xml:space="preserve"> – vouched for him. The </w:t>
      </w:r>
      <w:r>
        <w:rPr>
          <w:b/>
          <w:bCs/>
        </w:rPr>
        <w:t>BOD</w:t>
      </w:r>
      <w:r>
        <w:rPr/>
        <w:t xml:space="preserve"> approved the application.</w:t>
      </w:r>
    </w:p>
    <w:p>
      <w:pPr>
        <w:pStyle w:val="Normal"/>
        <w:rPr/>
      </w:pPr>
      <w:r>
        <w:rPr/>
        <w:t xml:space="preserve">The final agenda item was a presentation by </w:t>
      </w:r>
      <w:r>
        <w:rPr>
          <w:b/>
        </w:rPr>
        <w:t>Ben, KD5DCN</w:t>
      </w:r>
      <w:r>
        <w:rPr/>
        <w:t xml:space="preserve"> on the updates to the SCARES Red Book. While he has much of the update done, there is still a good bit that needs editing, and some final formatting to complete. Ben requested some help from other members in looking at what has been done and suggesting any needed edits. Reported that he has received some good comments.</w:t>
      </w:r>
    </w:p>
    <w:p>
      <w:pPr>
        <w:pStyle w:val="Normal"/>
        <w:rPr/>
      </w:pPr>
      <w:r>
        <w:rPr/>
        <w:t xml:space="preserve">The </w:t>
      </w:r>
      <w:r>
        <w:rPr>
          <w:b/>
          <w:bCs/>
        </w:rPr>
        <w:t>Zoom</w:t>
      </w:r>
      <w:r>
        <w:rPr/>
        <w:t xml:space="preserve"> connection by </w:t>
      </w:r>
      <w:r>
        <w:rPr>
          <w:b/>
          <w:bCs/>
        </w:rPr>
        <w:t>David, N6SIK</w:t>
      </w:r>
      <w:r>
        <w:rPr/>
        <w:t xml:space="preserve"> went well. Everyone agreed we should continue with the </w:t>
      </w:r>
      <w:r>
        <w:rPr>
          <w:b/>
          <w:bCs/>
        </w:rPr>
        <w:t>Zoom</w:t>
      </w:r>
      <w:r>
        <w:rPr/>
        <w:t xml:space="preserve"> connection. </w:t>
      </w:r>
    </w:p>
    <w:p>
      <w:pPr>
        <w:pStyle w:val="Normal"/>
        <w:rPr/>
      </w:pPr>
      <w:r>
        <w:rPr/>
        <w:t>The meeting adjourned approximately 2030 hrs.</w:t>
      </w:r>
    </w:p>
    <w:p>
      <w:pPr>
        <w:pStyle w:val="Normal"/>
        <w:rPr/>
      </w:pPr>
      <w:r>
        <w:rPr/>
      </w:r>
    </w:p>
    <w:p>
      <w:pPr>
        <w:pStyle w:val="Normal"/>
        <w:rPr/>
      </w:pPr>
      <w:r>
        <w:rPr/>
      </w:r>
    </w:p>
    <w:p>
      <w:pPr>
        <w:pStyle w:val="Normal"/>
        <w:rPr/>
      </w:pPr>
      <w:r>
        <w:rPr/>
      </w:r>
    </w:p>
    <w:p>
      <w:pPr>
        <w:pStyle w:val="Normal"/>
        <w:rPr>
          <w:b/>
          <w:b/>
        </w:rPr>
      </w:pPr>
      <w:r>
        <w:rPr/>
        <w:t xml:space="preserve"> </w:t>
      </w:r>
    </w:p>
    <w:p>
      <w:pPr>
        <w:pStyle w:val="Normal"/>
        <w:rPr/>
      </w:pPr>
      <w:r>
        <w:rPr/>
      </w:r>
      <w:r>
        <w:br w:type="page"/>
      </w:r>
    </w:p>
    <w:p>
      <w:pPr>
        <w:pStyle w:val="Normal"/>
        <w:spacing w:before="0" w:after="200"/>
        <w:rPr/>
      </w:pPr>
      <w:r>
        <w:rPr/>
        <w:object>
          <v:shape id="ole_rId4" style="width:459pt;height:595.5pt" o:ole="">
            <v:imagedata r:id="rId5" o:title=""/>
          </v:shape>
          <o:OLEObject Type="Embed" ProgID="AcroExch.Document.DC" ShapeID="ole_rId4" DrawAspect="Content" ObjectID="_834654334" r:id="rId4"/>
        </w:object>
      </w:r>
    </w:p>
    <w:sectPr>
      <w:type w:val="nextPage"/>
      <w:pgSz w:w="12240" w:h="15840"/>
      <w:pgMar w:left="1440" w:right="1440" w:header="0" w:top="1440" w:footer="0" w:bottom="1440"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roman"/>
    <w:pitch w:val="variable"/>
  </w:font>
</w:fonts>
</file>

<file path=word/settings.xml><?xml version="1.0" encoding="utf-8"?>
<w:settings xmlns:w="http://schemas.openxmlformats.org/wordprocessingml/2006/main">
  <w:zoom w:percent="100"/>
  <w:defaultTabStop w:val="720"/>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en-US"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6f2a70"/>
    <w:pPr>
      <w:widowControl/>
      <w:bidi w:val="0"/>
      <w:spacing w:lineRule="auto" w:line="276" w:before="0" w:after="200"/>
      <w:jc w:val="left"/>
    </w:pPr>
    <w:rPr>
      <w:rFonts w:ascii="Calibri" w:hAnsi="Calibri" w:eastAsia="Calibri" w:cs="" w:asciiTheme="minorHAnsi" w:cstheme="minorBidi" w:eastAsiaTheme="minorHAnsi" w:hAnsiTheme="minorHAnsi"/>
      <w:color w:val="00000A"/>
      <w:kern w:val="0"/>
      <w:sz w:val="22"/>
      <w:szCs w:val="22"/>
      <w:lang w:val="en-US" w:eastAsia="en-US" w:bidi="ar-SA"/>
    </w:rPr>
  </w:style>
  <w:style w:type="character" w:styleId="DefaultParagraphFont" w:default="1">
    <w:name w:val="Default Paragraph Font"/>
    <w:uiPriority w:val="1"/>
    <w:semiHidden/>
    <w:unhideWhenUsed/>
    <w:qFormat/>
    <w:rPr/>
  </w:style>
  <w:style w:type="character" w:styleId="BalloonTextChar" w:customStyle="1">
    <w:name w:val="Balloon Text Char"/>
    <w:basedOn w:val="DefaultParagraphFont"/>
    <w:link w:val="BalloonText"/>
    <w:uiPriority w:val="99"/>
    <w:semiHidden/>
    <w:qFormat/>
    <w:rsid w:val="00754145"/>
    <w:rPr>
      <w:rFonts w:ascii="Tahoma" w:hAnsi="Tahoma" w:cs="Tahoma"/>
      <w:sz w:val="16"/>
      <w:szCs w:val="16"/>
    </w:rPr>
  </w:style>
  <w:style w:type="character" w:styleId="ListLabel1">
    <w:name w:val="ListLabel 1"/>
    <w:qFormat/>
    <w:rPr>
      <w:rFonts w:cs="Courier New"/>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rFonts w:cs="Courier New"/>
    </w:rPr>
  </w:style>
  <w:style w:type="character" w:styleId="ListLabel5">
    <w:name w:val="ListLabel 5"/>
    <w:qFormat/>
    <w:rPr>
      <w:rFonts w:cs="Courier New"/>
    </w:rPr>
  </w:style>
  <w:style w:type="character" w:styleId="ListLabel6">
    <w:name w:val="ListLabel 6"/>
    <w:qFormat/>
    <w:rPr>
      <w:rFonts w:cs="Courier New"/>
    </w:rPr>
  </w:style>
  <w:style w:type="character" w:styleId="ListLabel7">
    <w:name w:val="ListLabel 7"/>
    <w:qFormat/>
    <w:rPr>
      <w:rFonts w:cs="Courier New"/>
    </w:rPr>
  </w:style>
  <w:style w:type="character" w:styleId="ListLabel8">
    <w:name w:val="ListLabel 8"/>
    <w:qFormat/>
    <w:rPr>
      <w:rFonts w:cs="Courier New"/>
    </w:rPr>
  </w:style>
  <w:style w:type="character" w:styleId="ListLabel9">
    <w:name w:val="ListLabel 9"/>
    <w:qFormat/>
    <w:rPr>
      <w:rFonts w:cs="Courier New"/>
    </w:rPr>
  </w:style>
  <w:style w:type="character" w:styleId="ListLabel10">
    <w:name w:val="ListLabel 10"/>
    <w:qFormat/>
    <w:rPr>
      <w:rFonts w:cs="Symbol"/>
    </w:rPr>
  </w:style>
  <w:style w:type="character" w:styleId="ListLabel11">
    <w:name w:val="ListLabel 11"/>
    <w:qFormat/>
    <w:rPr>
      <w:rFonts w:cs="Courier New"/>
    </w:rPr>
  </w:style>
  <w:style w:type="character" w:styleId="ListLabel12">
    <w:name w:val="ListLabel 12"/>
    <w:qFormat/>
    <w:rPr>
      <w:rFonts w:cs="Wingdings"/>
    </w:rPr>
  </w:style>
  <w:style w:type="character" w:styleId="ListLabel13">
    <w:name w:val="ListLabel 13"/>
    <w:qFormat/>
    <w:rPr>
      <w:rFonts w:cs="Symbol"/>
    </w:rPr>
  </w:style>
  <w:style w:type="character" w:styleId="ListLabel14">
    <w:name w:val="ListLabel 14"/>
    <w:qFormat/>
    <w:rPr>
      <w:rFonts w:cs="Courier New"/>
    </w:rPr>
  </w:style>
  <w:style w:type="character" w:styleId="ListLabel15">
    <w:name w:val="ListLabel 15"/>
    <w:qFormat/>
    <w:rPr>
      <w:rFonts w:cs="Wingdings"/>
    </w:rPr>
  </w:style>
  <w:style w:type="character" w:styleId="ListLabel16">
    <w:name w:val="ListLabel 16"/>
    <w:qFormat/>
    <w:rPr>
      <w:rFonts w:cs="Symbol"/>
    </w:rPr>
  </w:style>
  <w:style w:type="character" w:styleId="ListLabel17">
    <w:name w:val="ListLabel 17"/>
    <w:qFormat/>
    <w:rPr>
      <w:rFonts w:cs="Courier New"/>
    </w:rPr>
  </w:style>
  <w:style w:type="character" w:styleId="ListLabel18">
    <w:name w:val="ListLabel 18"/>
    <w:qFormat/>
    <w:rPr>
      <w:rFonts w:cs="Wingdings"/>
    </w:rPr>
  </w:style>
  <w:style w:type="character" w:styleId="ListLabel19">
    <w:name w:val="ListLabel 19"/>
    <w:qFormat/>
    <w:rPr>
      <w:rFonts w:cs="Symbol"/>
    </w:rPr>
  </w:style>
  <w:style w:type="character" w:styleId="ListLabel20">
    <w:name w:val="ListLabel 20"/>
    <w:qFormat/>
    <w:rPr>
      <w:rFonts w:cs="Courier New"/>
    </w:rPr>
  </w:style>
  <w:style w:type="character" w:styleId="ListLabel21">
    <w:name w:val="ListLabel 21"/>
    <w:qFormat/>
    <w:rPr>
      <w:rFonts w:cs="Wingdings"/>
    </w:rPr>
  </w:style>
  <w:style w:type="character" w:styleId="ListLabel22">
    <w:name w:val="ListLabel 22"/>
    <w:qFormat/>
    <w:rPr>
      <w:rFonts w:cs="Symbol"/>
    </w:rPr>
  </w:style>
  <w:style w:type="character" w:styleId="ListLabel23">
    <w:name w:val="ListLabel 23"/>
    <w:qFormat/>
    <w:rPr>
      <w:rFonts w:cs="Courier New"/>
    </w:rPr>
  </w:style>
  <w:style w:type="character" w:styleId="ListLabel24">
    <w:name w:val="ListLabel 24"/>
    <w:qFormat/>
    <w:rPr>
      <w:rFonts w:cs="Wingdings"/>
    </w:rPr>
  </w:style>
  <w:style w:type="character" w:styleId="ListLabel25">
    <w:name w:val="ListLabel 25"/>
    <w:qFormat/>
    <w:rPr>
      <w:rFonts w:cs="Symbol"/>
    </w:rPr>
  </w:style>
  <w:style w:type="character" w:styleId="ListLabel26">
    <w:name w:val="ListLabel 26"/>
    <w:qFormat/>
    <w:rPr>
      <w:rFonts w:cs="Courier New"/>
    </w:rPr>
  </w:style>
  <w:style w:type="character" w:styleId="ListLabel27">
    <w:name w:val="ListLabel 27"/>
    <w:qFormat/>
    <w:rPr>
      <w:rFonts w:cs="Wingdings"/>
    </w:rPr>
  </w:style>
  <w:style w:type="character" w:styleId="ListLabel28">
    <w:name w:val="ListLabel 28"/>
    <w:qFormat/>
    <w:rPr>
      <w:rFonts w:cs="Symbol"/>
    </w:rPr>
  </w:style>
  <w:style w:type="character" w:styleId="ListLabel29">
    <w:name w:val="ListLabel 29"/>
    <w:qFormat/>
    <w:rPr>
      <w:rFonts w:cs="Courier New"/>
    </w:rPr>
  </w:style>
  <w:style w:type="character" w:styleId="ListLabel30">
    <w:name w:val="ListLabel 30"/>
    <w:qFormat/>
    <w:rPr>
      <w:rFonts w:cs="Wingdings"/>
    </w:rPr>
  </w:style>
  <w:style w:type="character" w:styleId="ListLabel31">
    <w:name w:val="ListLabel 31"/>
    <w:qFormat/>
    <w:rPr>
      <w:rFonts w:cs="Symbol"/>
    </w:rPr>
  </w:style>
  <w:style w:type="character" w:styleId="ListLabel32">
    <w:name w:val="ListLabel 32"/>
    <w:qFormat/>
    <w:rPr>
      <w:rFonts w:cs="Courier New"/>
    </w:rPr>
  </w:style>
  <w:style w:type="character" w:styleId="ListLabel33">
    <w:name w:val="ListLabel 33"/>
    <w:qFormat/>
    <w:rPr>
      <w:rFonts w:cs="Wingdings"/>
    </w:rPr>
  </w:style>
  <w:style w:type="character" w:styleId="ListLabel34">
    <w:name w:val="ListLabel 34"/>
    <w:qFormat/>
    <w:rPr>
      <w:rFonts w:cs="Symbol"/>
    </w:rPr>
  </w:style>
  <w:style w:type="character" w:styleId="ListLabel35">
    <w:name w:val="ListLabel 35"/>
    <w:qFormat/>
    <w:rPr>
      <w:rFonts w:cs="Courier New"/>
    </w:rPr>
  </w:style>
  <w:style w:type="character" w:styleId="ListLabel36">
    <w:name w:val="ListLabel 36"/>
    <w:qFormat/>
    <w:rPr>
      <w:rFonts w:cs="Wingdings"/>
    </w:rPr>
  </w:style>
  <w:style w:type="paragraph" w:styleId="Heading">
    <w:name w:val="Heading"/>
    <w:basedOn w:val="Normal"/>
    <w:next w:val="TextBody"/>
    <w:qFormat/>
    <w:pPr>
      <w:keepNext w:val="true"/>
      <w:spacing w:before="240" w:after="120"/>
    </w:pPr>
    <w:rPr>
      <w:rFonts w:ascii="Liberation Sans" w:hAnsi="Liberation Sans" w:eastAsia="Microsoft YaHei" w:cs="Mangal"/>
      <w:sz w:val="28"/>
      <w:szCs w:val="28"/>
    </w:rPr>
  </w:style>
  <w:style w:type="paragraph" w:styleId="TextBody">
    <w:name w:val="Body Text"/>
    <w:basedOn w:val="Normal"/>
    <w:pPr>
      <w:spacing w:lineRule="auto" w:line="288" w:before="0" w:after="140"/>
    </w:pPr>
    <w:rPr/>
  </w:style>
  <w:style w:type="paragraph" w:styleId="List">
    <w:name w:val="List"/>
    <w:basedOn w:val="TextBody"/>
    <w:pPr/>
    <w:rPr>
      <w:rFonts w:cs="Mangal"/>
    </w:rPr>
  </w:style>
  <w:style w:type="paragraph" w:styleId="Caption">
    <w:name w:val="Caption"/>
    <w:basedOn w:val="Normal"/>
    <w:qFormat/>
    <w:pPr>
      <w:suppressLineNumbers/>
      <w:spacing w:before="120" w:after="120"/>
    </w:pPr>
    <w:rPr>
      <w:rFonts w:cs="Mangal"/>
      <w:i/>
      <w:iCs/>
      <w:sz w:val="24"/>
      <w:szCs w:val="24"/>
    </w:rPr>
  </w:style>
  <w:style w:type="paragraph" w:styleId="Index">
    <w:name w:val="Index"/>
    <w:basedOn w:val="Normal"/>
    <w:qFormat/>
    <w:pPr>
      <w:suppressLineNumbers/>
    </w:pPr>
    <w:rPr>
      <w:rFonts w:cs="Mangal"/>
    </w:rPr>
  </w:style>
  <w:style w:type="paragraph" w:styleId="ListParagraph">
    <w:name w:val="List Paragraph"/>
    <w:basedOn w:val="Normal"/>
    <w:uiPriority w:val="34"/>
    <w:qFormat/>
    <w:rsid w:val="00456d61"/>
    <w:pPr>
      <w:spacing w:before="0" w:after="200"/>
      <w:ind w:left="720" w:hanging="0"/>
      <w:contextualSpacing/>
    </w:pPr>
    <w:rPr/>
  </w:style>
  <w:style w:type="paragraph" w:styleId="BalloonText">
    <w:name w:val="Balloon Text"/>
    <w:basedOn w:val="Normal"/>
    <w:link w:val="BalloonTextChar"/>
    <w:uiPriority w:val="99"/>
    <w:semiHidden/>
    <w:unhideWhenUsed/>
    <w:qFormat/>
    <w:rsid w:val="00754145"/>
    <w:pPr>
      <w:spacing w:lineRule="auto" w:line="240" w:before="0" w:after="0"/>
    </w:pPr>
    <w:rPr>
      <w:rFonts w:ascii="Tahoma" w:hAnsi="Tahoma" w:cs="Tahoma"/>
      <w:sz w:val="16"/>
      <w:szCs w:val="16"/>
    </w:rPr>
  </w:style>
  <w:style w:type="numbering" w:styleId="NoList" w:default="1">
    <w:name w:val="No List"/>
    <w:uiPriority w:val="99"/>
    <w:semiHidden/>
    <w:unhideWhenUsed/>
    <w:qFormat/>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table" w:styleId="TableGrid">
    <w:name w:val="Table Grid"/>
    <w:basedOn w:val="TableNormal"/>
    <w:uiPriority w:val="59"/>
    <w:rsid w:val="00754145"/>
    <w:pPr>
      <w:spacing w:after="0" w:line="240" w:lineRule="auto"/>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wmf"/><Relationship Id="rId3" Type="http://schemas.openxmlformats.org/officeDocument/2006/relationships/image" Target="media/image2.wmf"/><Relationship Id="rId4" Type="http://schemas.openxmlformats.org/officeDocument/2006/relationships/oleObject" Target="embeddings/oleObject1.bin"/><Relationship Id="rId5" Type="http://schemas.openxmlformats.org/officeDocument/2006/relationships/image" Target="media/image3.emf"/><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89</TotalTime>
  <Application>LibreOffice/5.4.4.2$Windows_x86 LibreOffice_project/2524958677847fb3bb44820e40380acbe820f960</Application>
  <Pages>3</Pages>
  <Words>353</Words>
  <Characters>1799</Characters>
  <CharactersWithSpaces>2166</CharactersWithSpaces>
  <Paragraphs>30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2022-02-22T20:38:00Z</dcterms:created>
  <dc:creator>User</dc:creator>
  <dc:description/>
  <dc:language>en-US</dc:language>
  <cp:lastModifiedBy/>
  <cp:lastPrinted>2021-04-22T03:50:00Z</cp:lastPrinted>
  <dcterms:modified xsi:type="dcterms:W3CDTF">2022-03-22T12:00:54Z</dcterms:modified>
  <cp:revision>13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